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200C6" w14:textId="30CFEC82" w:rsidR="008518E3" w:rsidRDefault="008518E3" w:rsidP="00415D19">
      <w:pPr>
        <w:rPr>
          <w:lang w:val="es-AR"/>
        </w:rPr>
      </w:pPr>
    </w:p>
    <w:p w14:paraId="7C2A7E2C" w14:textId="77777777" w:rsidR="003307C6" w:rsidRDefault="003307C6" w:rsidP="003307C6">
      <w:pPr>
        <w:jc w:val="center"/>
        <w:rPr>
          <w:b/>
          <w:bCs/>
          <w:u w:val="single"/>
          <w:lang w:val="es-AR"/>
        </w:rPr>
      </w:pPr>
    </w:p>
    <w:p w14:paraId="35E36341" w14:textId="77777777" w:rsidR="003307C6" w:rsidRDefault="003307C6" w:rsidP="003307C6">
      <w:pPr>
        <w:jc w:val="center"/>
        <w:rPr>
          <w:b/>
          <w:bCs/>
          <w:u w:val="single"/>
          <w:lang w:val="es-AR"/>
        </w:rPr>
      </w:pPr>
    </w:p>
    <w:p w14:paraId="05CDCC83" w14:textId="05374F21" w:rsidR="008518E3" w:rsidRPr="003307C6" w:rsidRDefault="003307C6" w:rsidP="00B277D4">
      <w:pPr>
        <w:pStyle w:val="Ttulo1"/>
        <w:jc w:val="center"/>
        <w:rPr>
          <w:lang w:val="es-AR"/>
        </w:rPr>
      </w:pPr>
      <w:r w:rsidRPr="003307C6">
        <w:rPr>
          <w:lang w:val="es-AR"/>
        </w:rPr>
        <w:t>Indexación de alquileres por IPC</w:t>
      </w:r>
    </w:p>
    <w:p w14:paraId="061950CC" w14:textId="77777777" w:rsidR="00415D19" w:rsidRPr="00415D19" w:rsidRDefault="00415D19" w:rsidP="00B277D4">
      <w:pPr>
        <w:pStyle w:val="Ttulo2"/>
        <w:rPr>
          <w:lang w:val="es-AR"/>
        </w:rPr>
      </w:pPr>
      <w:r w:rsidRPr="00415D19">
        <w:rPr>
          <w:lang w:val="es-AR"/>
        </w:rPr>
        <w:t>1. Índice de Precios al Consumidor (IPC)</w:t>
      </w:r>
    </w:p>
    <w:p w14:paraId="143D6313" w14:textId="77777777" w:rsidR="00415D19" w:rsidRPr="00415D19" w:rsidRDefault="00415D19" w:rsidP="00415D19">
      <w:pPr>
        <w:rPr>
          <w:lang w:val="es-AR"/>
        </w:rPr>
      </w:pPr>
    </w:p>
    <w:p w14:paraId="120E95E3" w14:textId="77777777" w:rsidR="00415D19" w:rsidRPr="00415D19" w:rsidRDefault="00415D19" w:rsidP="00415D19">
      <w:pPr>
        <w:rPr>
          <w:lang w:val="es-AR"/>
        </w:rPr>
      </w:pPr>
      <w:r w:rsidRPr="00C451AC">
        <w:rPr>
          <w:rStyle w:val="Ttulo3Car"/>
          <w:lang w:val="es-AR"/>
        </w:rPr>
        <w:t>Definición del IPC</w:t>
      </w:r>
      <w:r w:rsidRPr="00415D19">
        <w:rPr>
          <w:lang w:val="es-AR"/>
        </w:rPr>
        <w:t>:</w:t>
      </w:r>
    </w:p>
    <w:p w14:paraId="5498F1F7" w14:textId="77777777" w:rsidR="00415D19" w:rsidRPr="00415D19" w:rsidRDefault="00415D19" w:rsidP="00B277D4">
      <w:pPr>
        <w:jc w:val="both"/>
        <w:rPr>
          <w:lang w:val="es-AR"/>
        </w:rPr>
      </w:pPr>
      <w:r w:rsidRPr="00415D19">
        <w:rPr>
          <w:lang w:val="es-AR"/>
        </w:rPr>
        <w:t>El Índice de Precios al Consumidor (IPC) en Argentina es una medida crucial que evalúa la variación de los precios de una canasta representativa de bienes y servicios. Esta herramienta es esencial para comprender la situación económica del país y es utilizada como indicador clave de la inflación.</w:t>
      </w:r>
    </w:p>
    <w:p w14:paraId="0A877C08" w14:textId="77777777" w:rsidR="00415D19" w:rsidRPr="00415D19" w:rsidRDefault="00415D19" w:rsidP="00415D19">
      <w:pPr>
        <w:rPr>
          <w:lang w:val="es-AR"/>
        </w:rPr>
      </w:pPr>
    </w:p>
    <w:p w14:paraId="0AADF695" w14:textId="77777777" w:rsidR="00415D19" w:rsidRPr="00415D19" w:rsidRDefault="00415D19" w:rsidP="00B277D4">
      <w:pPr>
        <w:pStyle w:val="Ttulo3"/>
        <w:rPr>
          <w:lang w:val="es-AR"/>
        </w:rPr>
      </w:pPr>
      <w:r w:rsidRPr="00415D19">
        <w:rPr>
          <w:lang w:val="es-AR"/>
        </w:rPr>
        <w:t>Desarrollo: Cálculo del IPC y Precios Consultados:</w:t>
      </w:r>
    </w:p>
    <w:p w14:paraId="4ED96408" w14:textId="77777777" w:rsidR="00415D19" w:rsidRPr="00415D19" w:rsidRDefault="00415D19" w:rsidP="00B277D4">
      <w:pPr>
        <w:jc w:val="both"/>
        <w:rPr>
          <w:lang w:val="es-AR"/>
        </w:rPr>
      </w:pPr>
      <w:r w:rsidRPr="00415D19">
        <w:rPr>
          <w:lang w:val="es-AR"/>
        </w:rPr>
        <w:t>El cálculo del IPC se basa en una metodología que combina la recopilación de precios y el peso relativo de cada bien y servicio en la canasta de consumo. Se selecciona una muestra representativa de productos y servicios, cuyos precios se rastrean en diferentes puntos de venta durante un período determinado. Estos precios se ponderan según su importancia relativa en el gasto total de los hogares argentinos, reflejando así los patrones de consumo reales. El IPC se calcula como el promedio ponderado de estos precios, con ajustes periódicos para reflejar cambios en los hábitos de consumo y en la disponibilidad de productos y servicios. Esta metodología proporciona una medida representativa de la variación de precios experimentada por los consumidores en Argentina.</w:t>
      </w:r>
    </w:p>
    <w:p w14:paraId="04DF5FB3" w14:textId="77777777" w:rsidR="00415D19" w:rsidRPr="00415D19" w:rsidRDefault="00415D19" w:rsidP="00415D19">
      <w:pPr>
        <w:rPr>
          <w:lang w:val="es-AR"/>
        </w:rPr>
      </w:pPr>
    </w:p>
    <w:p w14:paraId="754BBB5E" w14:textId="3C405297" w:rsidR="00415D19" w:rsidRPr="00415D19" w:rsidRDefault="00415D19" w:rsidP="00D00C0C">
      <w:pPr>
        <w:pStyle w:val="Ttulo2"/>
        <w:rPr>
          <w:lang w:val="es-AR"/>
        </w:rPr>
      </w:pPr>
      <w:r w:rsidRPr="00415D19">
        <w:rPr>
          <w:lang w:val="es-AR"/>
        </w:rPr>
        <w:t>2. Índice de Contratos de Locación (ICL)</w:t>
      </w:r>
    </w:p>
    <w:p w14:paraId="755FF47D" w14:textId="77777777" w:rsidR="00415D19" w:rsidRPr="00415D19" w:rsidRDefault="00415D19" w:rsidP="00D00C0C">
      <w:pPr>
        <w:pStyle w:val="Ttulo3"/>
        <w:rPr>
          <w:lang w:val="es-AR"/>
        </w:rPr>
      </w:pPr>
      <w:r w:rsidRPr="00415D19">
        <w:rPr>
          <w:lang w:val="es-AR"/>
        </w:rPr>
        <w:t>Definición del ICL:</w:t>
      </w:r>
    </w:p>
    <w:p w14:paraId="7AF4CA10" w14:textId="0B02B4A9" w:rsidR="001A7D8F" w:rsidRDefault="00415D19" w:rsidP="002B5EE5">
      <w:pPr>
        <w:jc w:val="both"/>
        <w:rPr>
          <w:lang w:val="es-AR"/>
        </w:rPr>
      </w:pPr>
      <w:r w:rsidRPr="00415D19">
        <w:rPr>
          <w:lang w:val="es-AR"/>
        </w:rPr>
        <w:t xml:space="preserve">El Índice de Contratos de Locación (ICL) es un </w:t>
      </w:r>
      <w:r w:rsidR="0050469D" w:rsidRPr="0050469D">
        <w:rPr>
          <w:lang w:val="es-AR"/>
        </w:rPr>
        <w:t>es un indicador elaborado por el BCRA para poder establecer parámetros para la celebración de contratos de alquiler. Este indicador está conformado en partes iguales por las variaciones mensuales del índice de precios al consumidor (IPC) y la remuneración imponible promedio de los trabajadores estables (Ripte)</w:t>
      </w:r>
      <w:r w:rsidR="002B5EE5">
        <w:rPr>
          <w:lang w:val="es-AR"/>
        </w:rPr>
        <w:t>. Este indicador se publica diariamente.</w:t>
      </w:r>
    </w:p>
    <w:p w14:paraId="5D567075" w14:textId="77777777" w:rsidR="00554F26" w:rsidRDefault="00554F26" w:rsidP="00415D19">
      <w:pPr>
        <w:rPr>
          <w:lang w:val="es-AR"/>
        </w:rPr>
      </w:pPr>
    </w:p>
    <w:p w14:paraId="3F88339B" w14:textId="43B692C9" w:rsidR="00415D19" w:rsidRDefault="00554F26" w:rsidP="00554F26">
      <w:pPr>
        <w:pStyle w:val="Ttulo2"/>
        <w:rPr>
          <w:lang w:val="es-AR"/>
        </w:rPr>
      </w:pPr>
      <w:r>
        <w:rPr>
          <w:lang w:val="es-AR"/>
        </w:rPr>
        <w:lastRenderedPageBreak/>
        <w:t>3</w:t>
      </w:r>
      <w:r w:rsidR="00C10571">
        <w:rPr>
          <w:lang w:val="es-AR"/>
        </w:rPr>
        <w:t xml:space="preserve">. </w:t>
      </w:r>
      <w:r w:rsidR="00415D19">
        <w:rPr>
          <w:lang w:val="es-AR"/>
        </w:rPr>
        <w:t>Evolución del IPC últimos 12 meses:</w:t>
      </w:r>
    </w:p>
    <w:p w14:paraId="22BDAC23" w14:textId="74A91AD8" w:rsidR="00415D19" w:rsidRDefault="0028420B" w:rsidP="00415D19">
      <w:pPr>
        <w:rPr>
          <w:lang w:val="es-AR"/>
        </w:rPr>
      </w:pPr>
      <w:r w:rsidRPr="0028420B">
        <w:rPr>
          <w:noProof/>
        </w:rPr>
        <w:drawing>
          <wp:anchor distT="0" distB="0" distL="114300" distR="114300" simplePos="0" relativeHeight="251658240" behindDoc="1" locked="0" layoutInCell="1" allowOverlap="1" wp14:anchorId="6A94554D" wp14:editId="320B6CB4">
            <wp:simplePos x="0" y="0"/>
            <wp:positionH relativeFrom="margin">
              <wp:align>center</wp:align>
            </wp:positionH>
            <wp:positionV relativeFrom="paragraph">
              <wp:posOffset>136895</wp:posOffset>
            </wp:positionV>
            <wp:extent cx="6757670" cy="2360930"/>
            <wp:effectExtent l="0" t="0" r="5080" b="1270"/>
            <wp:wrapTight wrapText="bothSides">
              <wp:wrapPolygon edited="0">
                <wp:start x="0" y="0"/>
                <wp:lineTo x="0" y="21437"/>
                <wp:lineTo x="14066" y="21437"/>
                <wp:lineTo x="14066" y="8366"/>
                <wp:lineTo x="18572" y="8366"/>
                <wp:lineTo x="21555" y="7320"/>
                <wp:lineTo x="21555" y="1220"/>
                <wp:lineTo x="14066" y="0"/>
                <wp:lineTo x="0" y="0"/>
              </wp:wrapPolygon>
            </wp:wrapTight>
            <wp:docPr id="13967816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57670" cy="23609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27F711" w14:textId="26610FD5" w:rsidR="00415D19" w:rsidRDefault="00415D19" w:rsidP="00415D19">
      <w:pPr>
        <w:rPr>
          <w:lang w:val="es-AR"/>
        </w:rPr>
      </w:pPr>
    </w:p>
    <w:p w14:paraId="301FF5C5" w14:textId="77777777" w:rsidR="0028420B" w:rsidRDefault="0028420B" w:rsidP="00415D19">
      <w:pPr>
        <w:rPr>
          <w:lang w:val="es-AR"/>
        </w:rPr>
      </w:pPr>
    </w:p>
    <w:p w14:paraId="2BDF6847" w14:textId="77777777" w:rsidR="0028420B" w:rsidRDefault="0028420B" w:rsidP="00415D19">
      <w:pPr>
        <w:rPr>
          <w:lang w:val="es-AR"/>
        </w:rPr>
      </w:pPr>
    </w:p>
    <w:p w14:paraId="65BA7412" w14:textId="77777777" w:rsidR="0028420B" w:rsidRDefault="0028420B" w:rsidP="00415D19">
      <w:pPr>
        <w:rPr>
          <w:lang w:val="es-AR"/>
        </w:rPr>
      </w:pPr>
    </w:p>
    <w:p w14:paraId="5378150E" w14:textId="77777777" w:rsidR="0028420B" w:rsidRDefault="0028420B" w:rsidP="00415D19">
      <w:pPr>
        <w:rPr>
          <w:lang w:val="es-AR"/>
        </w:rPr>
      </w:pPr>
    </w:p>
    <w:p w14:paraId="5DBDA5FF" w14:textId="732E502C" w:rsidR="0028420B" w:rsidRDefault="0028420B" w:rsidP="00415D19">
      <w:pPr>
        <w:rPr>
          <w:lang w:val="es-AR"/>
        </w:rPr>
      </w:pPr>
    </w:p>
    <w:p w14:paraId="28B67C0E" w14:textId="4402C9D7" w:rsidR="0028420B" w:rsidRDefault="00C10571" w:rsidP="00C10571">
      <w:pPr>
        <w:pStyle w:val="Ttulo2"/>
        <w:rPr>
          <w:lang w:val="es-AR"/>
        </w:rPr>
      </w:pPr>
      <w:r>
        <w:rPr>
          <w:lang w:val="es-AR"/>
        </w:rPr>
        <w:t xml:space="preserve">4. </w:t>
      </w:r>
      <w:r w:rsidR="0028420B">
        <w:rPr>
          <w:lang w:val="es-AR"/>
        </w:rPr>
        <w:t>INCONVENIENTES EN LA APLICACIÓN DEL IPC.</w:t>
      </w:r>
    </w:p>
    <w:p w14:paraId="30CEA275" w14:textId="17A35B51" w:rsidR="0028420B" w:rsidRDefault="00CA7DE2" w:rsidP="00415D19">
      <w:pPr>
        <w:rPr>
          <w:lang w:val="es-AR"/>
        </w:rPr>
      </w:pPr>
      <w:r>
        <w:rPr>
          <w:lang w:val="es-AR"/>
        </w:rPr>
        <w:t>A-Falta de publicación de índice al momento de actualizar.</w:t>
      </w:r>
    </w:p>
    <w:p w14:paraId="3384F6FF" w14:textId="1B19AEAD" w:rsidR="009E6326" w:rsidRDefault="00CA7DE2" w:rsidP="00415D19">
      <w:pPr>
        <w:rPr>
          <w:lang w:val="es-AR"/>
        </w:rPr>
      </w:pPr>
      <w:r>
        <w:rPr>
          <w:lang w:val="es-AR"/>
        </w:rPr>
        <w:t>B-Diferenciar variación de precios respecto de inflación del mes</w:t>
      </w:r>
      <w:r w:rsidR="00DB1CAB">
        <w:rPr>
          <w:lang w:val="es-AR"/>
        </w:rPr>
        <w:t xml:space="preserve"> y de inflación acumulada</w:t>
      </w:r>
      <w:r>
        <w:rPr>
          <w:lang w:val="es-AR"/>
        </w:rPr>
        <w:t>.</w:t>
      </w:r>
    </w:p>
    <w:p w14:paraId="1AC0BC40" w14:textId="15618015" w:rsidR="009E6326" w:rsidRDefault="00CA7DE2" w:rsidP="00415D19">
      <w:pPr>
        <w:rPr>
          <w:lang w:val="es-AR"/>
        </w:rPr>
      </w:pPr>
      <w:r>
        <w:rPr>
          <w:lang w:val="es-AR"/>
        </w:rPr>
        <w:t>C-Falta de definición o ambigüedad en cláusulas del contrato.</w:t>
      </w:r>
    </w:p>
    <w:p w14:paraId="1D369056" w14:textId="20A8C33B" w:rsidR="00645111" w:rsidRDefault="00CA7DE2" w:rsidP="00415D19">
      <w:pPr>
        <w:rPr>
          <w:lang w:val="es-AR"/>
        </w:rPr>
      </w:pPr>
      <w:r>
        <w:rPr>
          <w:lang w:val="es-AR"/>
        </w:rPr>
        <w:t>D-</w:t>
      </w:r>
      <w:r w:rsidRPr="00CA7DE2">
        <w:rPr>
          <w:lang w:val="es-AR"/>
        </w:rPr>
        <w:t xml:space="preserve"> </w:t>
      </w:r>
      <w:r>
        <w:rPr>
          <w:lang w:val="es-AR"/>
        </w:rPr>
        <w:t xml:space="preserve">Cálculo del valor de depósito. </w:t>
      </w:r>
    </w:p>
    <w:p w14:paraId="7A9E0BF5" w14:textId="47B55861" w:rsidR="00B04D44" w:rsidRDefault="00CA7DE2" w:rsidP="00415D19">
      <w:pPr>
        <w:rPr>
          <w:lang w:val="es-AR"/>
        </w:rPr>
      </w:pPr>
      <w:r>
        <w:rPr>
          <w:lang w:val="es-AR"/>
        </w:rPr>
        <w:t>E-Cálculo del valor del impuesto a los sellos.</w:t>
      </w:r>
    </w:p>
    <w:p w14:paraId="3BC0EDC9" w14:textId="77777777" w:rsidR="005963B7" w:rsidRDefault="005963B7" w:rsidP="00415D19">
      <w:pPr>
        <w:rPr>
          <w:lang w:val="es-AR"/>
        </w:rPr>
      </w:pPr>
    </w:p>
    <w:p w14:paraId="70B452D7" w14:textId="404D0977" w:rsidR="00C337B4" w:rsidRDefault="00327651" w:rsidP="00C337B4">
      <w:pPr>
        <w:rPr>
          <w:lang w:val="es-AR"/>
        </w:rPr>
      </w:pPr>
      <w:r w:rsidRPr="00327651">
        <w:rPr>
          <w:rStyle w:val="Ttulo2Car"/>
          <w:lang w:val="es-AR"/>
        </w:rPr>
        <w:t>5.</w:t>
      </w:r>
      <w:r>
        <w:rPr>
          <w:rStyle w:val="Ttulo2Car"/>
          <w:lang w:val="es-AR"/>
        </w:rPr>
        <w:t xml:space="preserve"> </w:t>
      </w:r>
      <w:r w:rsidR="005963B7" w:rsidRPr="00327651">
        <w:rPr>
          <w:rStyle w:val="Ttulo2Car"/>
          <w:lang w:val="es-AR"/>
        </w:rPr>
        <w:t>PROBLEMA IPC</w:t>
      </w:r>
      <w:r w:rsidR="005963B7">
        <w:rPr>
          <w:lang w:val="es-AR"/>
        </w:rPr>
        <w:t>:</w:t>
      </w:r>
      <w:r w:rsidR="005963B7">
        <w:rPr>
          <w:lang w:val="es-AR"/>
        </w:rPr>
        <w:br/>
      </w:r>
      <w:r w:rsidR="005963B7">
        <w:rPr>
          <w:lang w:val="es-AR"/>
        </w:rPr>
        <w:br/>
      </w:r>
      <w:r w:rsidR="00CA7DE2">
        <w:rPr>
          <w:lang w:val="es-AR"/>
        </w:rPr>
        <w:t>No refleja aumentos de salarios. (para tomar aumento de salarios, hay que computar RIPTE).</w:t>
      </w:r>
    </w:p>
    <w:p w14:paraId="4C2E2F2D" w14:textId="1A2253EC" w:rsidR="005963B7" w:rsidRDefault="00CA7DE2" w:rsidP="00415D19">
      <w:pPr>
        <w:rPr>
          <w:lang w:val="es-AR"/>
        </w:rPr>
      </w:pPr>
      <w:r>
        <w:rPr>
          <w:lang w:val="es-AR"/>
        </w:rPr>
        <w:t>Si bien es un índice útil para acompañar la evolución de precios del mercado, no representa fielmente un rendimiento constante sobre la inversión realizada.</w:t>
      </w:r>
    </w:p>
    <w:p w14:paraId="3091BB04" w14:textId="2A396938" w:rsidR="005963B7" w:rsidRDefault="00CA7DE2" w:rsidP="00415D19">
      <w:pPr>
        <w:rPr>
          <w:lang w:val="es-AR"/>
        </w:rPr>
      </w:pPr>
      <w:r>
        <w:rPr>
          <w:lang w:val="es-AR"/>
        </w:rPr>
        <w:t>No está directamente vinculado con los objetivos del inversor.</w:t>
      </w:r>
    </w:p>
    <w:p w14:paraId="03F3D969" w14:textId="77777777" w:rsidR="006231F2" w:rsidRDefault="006231F2" w:rsidP="00415D19">
      <w:pPr>
        <w:rPr>
          <w:lang w:val="es-AR"/>
        </w:rPr>
      </w:pPr>
    </w:p>
    <w:p w14:paraId="565D0449" w14:textId="77777777" w:rsidR="005963B7" w:rsidRDefault="005963B7">
      <w:pPr>
        <w:rPr>
          <w:lang w:val="es-AR"/>
        </w:rPr>
      </w:pPr>
      <w:r>
        <w:rPr>
          <w:lang w:val="es-AR"/>
        </w:rPr>
        <w:br w:type="page"/>
      </w:r>
    </w:p>
    <w:p w14:paraId="771439F6" w14:textId="2535E9EE" w:rsidR="005963B7" w:rsidRDefault="00327651" w:rsidP="00415D19">
      <w:pPr>
        <w:rPr>
          <w:lang w:val="es-AR"/>
        </w:rPr>
      </w:pPr>
      <w:r w:rsidRPr="008A44D1">
        <w:rPr>
          <w:rStyle w:val="Ttulo2Car"/>
          <w:lang w:val="es-AR"/>
        </w:rPr>
        <w:lastRenderedPageBreak/>
        <w:t>6</w:t>
      </w:r>
      <w:r w:rsidR="00C74889">
        <w:rPr>
          <w:rStyle w:val="Ttulo2Car"/>
          <w:lang w:val="es-AR"/>
        </w:rPr>
        <w:t>.</w:t>
      </w:r>
      <w:r w:rsidRPr="008A44D1">
        <w:rPr>
          <w:rStyle w:val="Ttulo2Car"/>
          <w:lang w:val="es-AR"/>
        </w:rPr>
        <w:t xml:space="preserve"> </w:t>
      </w:r>
      <w:r w:rsidR="005963B7" w:rsidRPr="008A44D1">
        <w:rPr>
          <w:rStyle w:val="Ttulo2Car"/>
          <w:lang w:val="es-AR"/>
        </w:rPr>
        <w:t>EJERCICIO PRACTICO</w:t>
      </w:r>
    </w:p>
    <w:p w14:paraId="0490D514" w14:textId="77777777" w:rsidR="008A44D1" w:rsidRPr="00F74C91" w:rsidRDefault="008A44D1" w:rsidP="006A3067">
      <w:pPr>
        <w:rPr>
          <w:lang w:val="es-AR"/>
        </w:rPr>
      </w:pPr>
      <w:r w:rsidRPr="00F74C91">
        <w:rPr>
          <w:lang w:val="es-AR"/>
        </w:rPr>
        <w:t>Para calcular la actualización por IPC, primero necesitamos obtener la inflación acumulada desde el inicio del contrato hasta la fecha de actualización. Luego, aplicaremos esta inflación acumulada al monto inicial del contrato.</w:t>
      </w:r>
    </w:p>
    <w:p w14:paraId="434B0C40" w14:textId="77777777" w:rsidR="008A44D1" w:rsidRPr="00F74C91" w:rsidRDefault="008A44D1" w:rsidP="006A3067">
      <w:pPr>
        <w:rPr>
          <w:lang w:val="es-AR"/>
        </w:rPr>
      </w:pPr>
    </w:p>
    <w:p w14:paraId="3121BEA1" w14:textId="77777777" w:rsidR="008A44D1" w:rsidRPr="00F74C91" w:rsidRDefault="008A44D1" w:rsidP="006A3067">
      <w:pPr>
        <w:rPr>
          <w:lang w:val="es-AR"/>
        </w:rPr>
      </w:pPr>
      <w:r w:rsidRPr="00F74C91">
        <w:rPr>
          <w:lang w:val="es-AR"/>
        </w:rPr>
        <w:t>1. Calcular la inflación acumulada:</w:t>
      </w:r>
    </w:p>
    <w:p w14:paraId="769AF5FC" w14:textId="77777777" w:rsidR="008A44D1" w:rsidRPr="00F74C91" w:rsidRDefault="008A44D1" w:rsidP="006A3067">
      <w:pPr>
        <w:rPr>
          <w:lang w:val="es-AR"/>
        </w:rPr>
      </w:pPr>
      <w:r w:rsidRPr="00F74C91">
        <w:rPr>
          <w:lang w:val="es-AR"/>
        </w:rPr>
        <w:t xml:space="preserve">   - Inflación en enero: 15%</w:t>
      </w:r>
    </w:p>
    <w:p w14:paraId="31DBBA09" w14:textId="77777777" w:rsidR="008A44D1" w:rsidRPr="00F74C91" w:rsidRDefault="008A44D1" w:rsidP="006A3067">
      <w:pPr>
        <w:rPr>
          <w:lang w:val="es-AR"/>
        </w:rPr>
      </w:pPr>
      <w:r w:rsidRPr="00F74C91">
        <w:rPr>
          <w:lang w:val="es-AR"/>
        </w:rPr>
        <w:t xml:space="preserve">   - Inflación en febrero: 12%</w:t>
      </w:r>
    </w:p>
    <w:p w14:paraId="557CBDEA" w14:textId="77777777" w:rsidR="008A44D1" w:rsidRPr="00F74C91" w:rsidRDefault="008A44D1" w:rsidP="006A3067">
      <w:pPr>
        <w:rPr>
          <w:lang w:val="es-AR"/>
        </w:rPr>
      </w:pPr>
      <w:r w:rsidRPr="00F74C91">
        <w:rPr>
          <w:lang w:val="es-AR"/>
        </w:rPr>
        <w:t xml:space="preserve">   - Inflación en marzo: 13%</w:t>
      </w:r>
    </w:p>
    <w:p w14:paraId="2D8EA143" w14:textId="77777777" w:rsidR="008A44D1" w:rsidRPr="00F74C91" w:rsidRDefault="008A44D1" w:rsidP="006A3067">
      <w:pPr>
        <w:rPr>
          <w:lang w:val="es-AR"/>
        </w:rPr>
      </w:pPr>
    </w:p>
    <w:p w14:paraId="53CD465B" w14:textId="77777777" w:rsidR="008A44D1" w:rsidRPr="00F74C91" w:rsidRDefault="008A44D1" w:rsidP="006A3067">
      <w:pPr>
        <w:rPr>
          <w:lang w:val="es-AR"/>
        </w:rPr>
      </w:pPr>
      <w:r w:rsidRPr="00F74C91">
        <w:rPr>
          <w:lang w:val="es-AR"/>
        </w:rPr>
        <w:t xml:space="preserve">   La inflación acumulada es el producto de (1 + tasa de inflación) para cada período. Entonces:</w:t>
      </w:r>
    </w:p>
    <w:p w14:paraId="0510E1AF" w14:textId="77777777" w:rsidR="008A44D1" w:rsidRPr="00F74C91" w:rsidRDefault="008A44D1" w:rsidP="006A3067">
      <w:pPr>
        <w:rPr>
          <w:lang w:val="es-AR"/>
        </w:rPr>
      </w:pPr>
      <w:r w:rsidRPr="00F74C91">
        <w:rPr>
          <w:lang w:val="es-AR"/>
        </w:rPr>
        <w:t xml:space="preserve">   - Inflación acumulada hasta febrero: (1 + 0.15) * (1 + 0.12) - 1 = 1.15 * 1.12 - 1 ≈ 0.288</w:t>
      </w:r>
    </w:p>
    <w:p w14:paraId="73AEBB21" w14:textId="4CEC05E1" w:rsidR="008A44D1" w:rsidRPr="00F74C91" w:rsidRDefault="008A44D1" w:rsidP="006A3067">
      <w:pPr>
        <w:rPr>
          <w:lang w:val="es-AR"/>
        </w:rPr>
      </w:pPr>
      <w:r w:rsidRPr="00F74C91">
        <w:rPr>
          <w:lang w:val="es-AR"/>
        </w:rPr>
        <w:t xml:space="preserve">   - Inflación acumulada hasta marzo: (1 + 0.15) * (1 + 0.12) * (1 + 0.13) - 1 = 1.15 * 1.12 * 1.13 - 1 ≈ 0.4</w:t>
      </w:r>
      <w:r w:rsidR="00FE774C">
        <w:rPr>
          <w:lang w:val="es-AR"/>
        </w:rPr>
        <w:t>554</w:t>
      </w:r>
    </w:p>
    <w:p w14:paraId="114DE8E9" w14:textId="77777777" w:rsidR="008A44D1" w:rsidRPr="00F74C91" w:rsidRDefault="008A44D1" w:rsidP="006A3067">
      <w:pPr>
        <w:rPr>
          <w:lang w:val="es-AR"/>
        </w:rPr>
      </w:pPr>
    </w:p>
    <w:p w14:paraId="74ECF94D" w14:textId="77777777" w:rsidR="008A44D1" w:rsidRPr="00F74C91" w:rsidRDefault="008A44D1" w:rsidP="006A3067">
      <w:pPr>
        <w:rPr>
          <w:lang w:val="es-AR"/>
        </w:rPr>
      </w:pPr>
      <w:r w:rsidRPr="00F74C91">
        <w:rPr>
          <w:lang w:val="es-AR"/>
        </w:rPr>
        <w:t>2. Calcular el nuevo monto del contrato:</w:t>
      </w:r>
    </w:p>
    <w:p w14:paraId="4224E3D4" w14:textId="77777777" w:rsidR="008A44D1" w:rsidRPr="00F74C91" w:rsidRDefault="008A44D1" w:rsidP="006A3067">
      <w:pPr>
        <w:rPr>
          <w:lang w:val="es-AR"/>
        </w:rPr>
      </w:pPr>
      <w:r w:rsidRPr="00F74C91">
        <w:rPr>
          <w:lang w:val="es-AR"/>
        </w:rPr>
        <w:t xml:space="preserve">   - Monto inicial del contrato: $100,000</w:t>
      </w:r>
    </w:p>
    <w:p w14:paraId="1C450260" w14:textId="5EDE8320" w:rsidR="008A44D1" w:rsidRPr="00F74C91" w:rsidRDefault="008A44D1" w:rsidP="006A3067">
      <w:pPr>
        <w:rPr>
          <w:lang w:val="es-AR"/>
        </w:rPr>
      </w:pPr>
      <w:r w:rsidRPr="00F74C91">
        <w:rPr>
          <w:lang w:val="es-AR"/>
        </w:rPr>
        <w:t xml:space="preserve">   - Inflación acumulada hasta marzo: 0.4</w:t>
      </w:r>
      <w:r w:rsidR="00C67ED1">
        <w:rPr>
          <w:lang w:val="es-AR"/>
        </w:rPr>
        <w:t>554</w:t>
      </w:r>
    </w:p>
    <w:p w14:paraId="1E78E5DC" w14:textId="464E1DF3" w:rsidR="008A44D1" w:rsidRPr="00F74C91" w:rsidRDefault="008A44D1" w:rsidP="006A3067">
      <w:pPr>
        <w:rPr>
          <w:lang w:val="es-AR"/>
        </w:rPr>
      </w:pPr>
      <w:r w:rsidRPr="00F74C91">
        <w:rPr>
          <w:lang w:val="es-AR"/>
        </w:rPr>
        <w:t xml:space="preserve">   - Nuevo monto del contrato: $100,000 * (1 + 0.413) ≈ $14</w:t>
      </w:r>
      <w:r w:rsidR="00671B07">
        <w:rPr>
          <w:lang w:val="es-AR"/>
        </w:rPr>
        <w:t>5.544</w:t>
      </w:r>
    </w:p>
    <w:p w14:paraId="1F16D941" w14:textId="77777777" w:rsidR="008A44D1" w:rsidRPr="00F74C91" w:rsidRDefault="008A44D1" w:rsidP="006A3067">
      <w:pPr>
        <w:rPr>
          <w:lang w:val="es-AR"/>
        </w:rPr>
      </w:pPr>
    </w:p>
    <w:p w14:paraId="4A994C28" w14:textId="1DB571DE" w:rsidR="008A44D1" w:rsidRDefault="008A44D1" w:rsidP="006A3067">
      <w:pPr>
        <w:rPr>
          <w:lang w:val="es-AR"/>
        </w:rPr>
      </w:pPr>
      <w:r w:rsidRPr="00F74C91">
        <w:rPr>
          <w:lang w:val="es-AR"/>
        </w:rPr>
        <w:t>Entonces, el nuevo monto del contrato después de la actualización trimestral sería aproximadamente $14</w:t>
      </w:r>
      <w:r w:rsidR="00671B07">
        <w:rPr>
          <w:lang w:val="es-AR"/>
        </w:rPr>
        <w:t>5.544</w:t>
      </w:r>
      <w:r w:rsidRPr="00F74C91">
        <w:rPr>
          <w:lang w:val="es-AR"/>
        </w:rPr>
        <w:t>.</w:t>
      </w:r>
    </w:p>
    <w:p w14:paraId="1D81D069" w14:textId="77777777" w:rsidR="00855DD7" w:rsidRDefault="00855DD7" w:rsidP="006A3067">
      <w:pPr>
        <w:rPr>
          <w:lang w:val="es-AR"/>
        </w:rPr>
      </w:pPr>
    </w:p>
    <w:p w14:paraId="62AAF7AD" w14:textId="6F15A7B1" w:rsidR="00855DD7" w:rsidRDefault="00855DD7" w:rsidP="006A3067">
      <w:pPr>
        <w:rPr>
          <w:lang w:val="es-AR"/>
        </w:rPr>
      </w:pPr>
      <w:r>
        <w:rPr>
          <w:lang w:val="es-AR"/>
        </w:rPr>
        <w:t xml:space="preserve">Otra opción para realizar el ajuste y siempre considerando que la inflación es comparativa con el mes anterior. Es tomar </w:t>
      </w:r>
      <w:r w:rsidR="00C533DE">
        <w:rPr>
          <w:lang w:val="es-AR"/>
        </w:rPr>
        <w:t xml:space="preserve">la Base precio </w:t>
      </w:r>
      <w:r>
        <w:rPr>
          <w:lang w:val="es-AR"/>
        </w:rPr>
        <w:t xml:space="preserve">del </w:t>
      </w:r>
      <w:r w:rsidR="00DC7AEB">
        <w:rPr>
          <w:lang w:val="es-AR"/>
        </w:rPr>
        <w:t>último mes del período a actualizar, en este caso Marzo</w:t>
      </w:r>
      <w:r w:rsidR="004B3B5E">
        <w:rPr>
          <w:lang w:val="es-AR"/>
        </w:rPr>
        <w:t xml:space="preserve"> y dividirlo por el mes </w:t>
      </w:r>
      <w:r>
        <w:rPr>
          <w:lang w:val="es-AR"/>
        </w:rPr>
        <w:t>anterior al inicio del contrato (en el caso citado Diciembre)</w:t>
      </w:r>
      <w:r w:rsidR="00DC7AEB">
        <w:rPr>
          <w:lang w:val="es-AR"/>
        </w:rPr>
        <w:t xml:space="preserve"> </w:t>
      </w:r>
      <w:r w:rsidR="004B3B5E">
        <w:rPr>
          <w:lang w:val="es-AR"/>
        </w:rPr>
        <w:t>y el valor obtenido aplicarlo</w:t>
      </w:r>
      <w:r w:rsidR="00B42D58">
        <w:rPr>
          <w:lang w:val="es-AR"/>
        </w:rPr>
        <w:t xml:space="preserve"> al monto del contrato.</w:t>
      </w:r>
    </w:p>
    <w:p w14:paraId="7D5466BB" w14:textId="77777777" w:rsidR="00B42D58" w:rsidRDefault="00B42D58" w:rsidP="006A3067">
      <w:pPr>
        <w:rPr>
          <w:lang w:val="es-AR"/>
        </w:rPr>
      </w:pPr>
    </w:p>
    <w:p w14:paraId="22536271" w14:textId="0DA0C497" w:rsidR="00B42D58" w:rsidRDefault="00B42D58" w:rsidP="006A3067">
      <w:pPr>
        <w:rPr>
          <w:lang w:val="es-AR"/>
        </w:rPr>
      </w:pPr>
      <w:r>
        <w:rPr>
          <w:lang w:val="es-AR"/>
        </w:rPr>
        <w:t>En el citado ejemplo. Los coeficientes serían:</w:t>
      </w:r>
    </w:p>
    <w:p w14:paraId="5582F47B" w14:textId="6D74348C" w:rsidR="00B42D58" w:rsidRDefault="00B42D58" w:rsidP="006A3067">
      <w:pPr>
        <w:rPr>
          <w:lang w:val="es-AR"/>
        </w:rPr>
      </w:pPr>
      <w:r>
        <w:rPr>
          <w:lang w:val="es-AR"/>
        </w:rPr>
        <w:t>-</w:t>
      </w:r>
      <w:r w:rsidR="00C533DE">
        <w:rPr>
          <w:lang w:val="es-AR"/>
        </w:rPr>
        <w:t>Base precio</w:t>
      </w:r>
      <w:r>
        <w:rPr>
          <w:lang w:val="es-AR"/>
        </w:rPr>
        <w:t xml:space="preserve"> Diciembre</w:t>
      </w:r>
      <w:r w:rsidR="00671B07">
        <w:rPr>
          <w:lang w:val="es-AR"/>
        </w:rPr>
        <w:t>: 100</w:t>
      </w:r>
    </w:p>
    <w:p w14:paraId="555242E8" w14:textId="7812A795" w:rsidR="00B42D58" w:rsidRDefault="00B42D58" w:rsidP="006A3067">
      <w:pPr>
        <w:rPr>
          <w:lang w:val="es-AR"/>
        </w:rPr>
      </w:pPr>
      <w:r>
        <w:rPr>
          <w:lang w:val="es-AR"/>
        </w:rPr>
        <w:lastRenderedPageBreak/>
        <w:t>-</w:t>
      </w:r>
      <w:r w:rsidR="00C533DE" w:rsidRPr="00C533DE">
        <w:rPr>
          <w:lang w:val="es-AR"/>
        </w:rPr>
        <w:t xml:space="preserve"> </w:t>
      </w:r>
      <w:r w:rsidR="00C533DE">
        <w:rPr>
          <w:lang w:val="es-AR"/>
        </w:rPr>
        <w:t xml:space="preserve">Base precio </w:t>
      </w:r>
      <w:r>
        <w:rPr>
          <w:lang w:val="es-AR"/>
        </w:rPr>
        <w:t>Enero</w:t>
      </w:r>
      <w:r w:rsidR="00671B07">
        <w:rPr>
          <w:lang w:val="es-AR"/>
        </w:rPr>
        <w:t>: 115</w:t>
      </w:r>
    </w:p>
    <w:p w14:paraId="5BB77927" w14:textId="30C1CFD4" w:rsidR="00B42D58" w:rsidRDefault="00B42D58" w:rsidP="006A3067">
      <w:pPr>
        <w:rPr>
          <w:lang w:val="es-AR"/>
        </w:rPr>
      </w:pPr>
      <w:r>
        <w:rPr>
          <w:lang w:val="es-AR"/>
        </w:rPr>
        <w:t>-</w:t>
      </w:r>
      <w:r w:rsidR="00C533DE" w:rsidRPr="00C533DE">
        <w:rPr>
          <w:lang w:val="es-AR"/>
        </w:rPr>
        <w:t xml:space="preserve"> </w:t>
      </w:r>
      <w:r w:rsidR="00C533DE">
        <w:rPr>
          <w:lang w:val="es-AR"/>
        </w:rPr>
        <w:t xml:space="preserve">Base precio </w:t>
      </w:r>
      <w:r>
        <w:rPr>
          <w:lang w:val="es-AR"/>
        </w:rPr>
        <w:t>Febrero</w:t>
      </w:r>
      <w:r w:rsidR="00671B07">
        <w:rPr>
          <w:lang w:val="es-AR"/>
        </w:rPr>
        <w:t>: 128.80</w:t>
      </w:r>
    </w:p>
    <w:p w14:paraId="44447C79" w14:textId="4C5E844F" w:rsidR="00B42D58" w:rsidRDefault="00B42D58" w:rsidP="006A3067">
      <w:pPr>
        <w:rPr>
          <w:lang w:val="es-AR"/>
        </w:rPr>
      </w:pPr>
      <w:r>
        <w:rPr>
          <w:lang w:val="es-AR"/>
        </w:rPr>
        <w:t>-</w:t>
      </w:r>
      <w:r w:rsidR="00C533DE" w:rsidRPr="00C533DE">
        <w:rPr>
          <w:lang w:val="es-AR"/>
        </w:rPr>
        <w:t xml:space="preserve"> </w:t>
      </w:r>
      <w:r w:rsidR="00C533DE">
        <w:rPr>
          <w:lang w:val="es-AR"/>
        </w:rPr>
        <w:t xml:space="preserve">Base precio </w:t>
      </w:r>
      <w:r>
        <w:rPr>
          <w:lang w:val="es-AR"/>
        </w:rPr>
        <w:t>Marzo.</w:t>
      </w:r>
      <w:r w:rsidR="00671B07">
        <w:rPr>
          <w:lang w:val="es-AR"/>
        </w:rPr>
        <w:t xml:space="preserve"> 145.54</w:t>
      </w:r>
    </w:p>
    <w:p w14:paraId="6A160F76" w14:textId="77777777" w:rsidR="00225E4B" w:rsidRDefault="00225E4B" w:rsidP="006A3067">
      <w:pPr>
        <w:rPr>
          <w:lang w:val="es-AR"/>
        </w:rPr>
      </w:pPr>
    </w:p>
    <w:p w14:paraId="4638395F" w14:textId="6B4B84B4" w:rsidR="00225E4B" w:rsidRPr="00B42D58" w:rsidRDefault="00225E4B" w:rsidP="006A3067">
      <w:pPr>
        <w:rPr>
          <w:lang w:val="es-AR"/>
        </w:rPr>
      </w:pPr>
      <w:r>
        <w:rPr>
          <w:lang w:val="es-AR"/>
        </w:rPr>
        <w:t>El cálculo del ajuste surgirá de realizar 145.54/100 x 100.000= 145.544.</w:t>
      </w:r>
    </w:p>
    <w:p w14:paraId="6C582FC3" w14:textId="0964C2C0" w:rsidR="005963B7" w:rsidRDefault="00C74889" w:rsidP="00C74889">
      <w:pPr>
        <w:pStyle w:val="Ttulo2"/>
        <w:rPr>
          <w:lang w:val="es-AR"/>
        </w:rPr>
      </w:pPr>
      <w:r>
        <w:rPr>
          <w:lang w:val="es-AR"/>
        </w:rPr>
        <w:t xml:space="preserve">7. </w:t>
      </w:r>
      <w:r w:rsidR="00DA7740" w:rsidRPr="00DA7740">
        <w:rPr>
          <w:lang w:val="es-AR"/>
        </w:rPr>
        <w:t>ALTERNATIVAS</w:t>
      </w:r>
      <w:r>
        <w:rPr>
          <w:lang w:val="es-AR"/>
        </w:rPr>
        <w:t xml:space="preserve"> ANTE LA FALTA DE PUBLICACION DE INDICE AL MOMENTO DE ACTUALIZAR</w:t>
      </w:r>
      <w:r w:rsidR="00DA7740" w:rsidRPr="00DA7740">
        <w:rPr>
          <w:lang w:val="es-AR"/>
        </w:rPr>
        <w:t>:</w:t>
      </w:r>
    </w:p>
    <w:p w14:paraId="08255D9E" w14:textId="0FDAD37D" w:rsidR="00C74889" w:rsidRPr="00C74889" w:rsidRDefault="00C74889" w:rsidP="006A3067">
      <w:pPr>
        <w:rPr>
          <w:lang w:val="es-AR"/>
        </w:rPr>
      </w:pPr>
      <w:r>
        <w:rPr>
          <w:lang w:val="es-AR"/>
        </w:rPr>
        <w:t>Siguiendo el ejemplo anterior</w:t>
      </w:r>
      <w:r w:rsidR="0076557B">
        <w:rPr>
          <w:lang w:val="es-AR"/>
        </w:rPr>
        <w:t>, si al momento de actualizar el monto del contrato, no se encontrará publicado el índice de marzo, se puede optar por las siguientes opciones:</w:t>
      </w:r>
    </w:p>
    <w:p w14:paraId="761989CC" w14:textId="1CD2105F" w:rsidR="005963B7" w:rsidRDefault="00162F44" w:rsidP="006A3067">
      <w:pPr>
        <w:rPr>
          <w:lang w:val="es-AR"/>
        </w:rPr>
      </w:pPr>
      <w:r>
        <w:rPr>
          <w:lang w:val="es-AR"/>
        </w:rPr>
        <w:t xml:space="preserve">Utilizar índices de inflación de diciembre a febrero. </w:t>
      </w:r>
      <w:r w:rsidR="0036204C">
        <w:rPr>
          <w:lang w:val="es-AR"/>
        </w:rPr>
        <w:t>M</w:t>
      </w:r>
      <w:r>
        <w:rPr>
          <w:lang w:val="es-AR"/>
        </w:rPr>
        <w:t>étodo conveniente en épocas de inflación decreciente</w:t>
      </w:r>
    </w:p>
    <w:p w14:paraId="54C8AFBF" w14:textId="54B9FBDC" w:rsidR="0036204C" w:rsidRDefault="00162F44" w:rsidP="006A3067">
      <w:pPr>
        <w:rPr>
          <w:lang w:val="es-AR"/>
        </w:rPr>
      </w:pPr>
      <w:r w:rsidRPr="0036204C">
        <w:rPr>
          <w:lang w:val="es-AR"/>
        </w:rPr>
        <w:t>Utilizar promedio</w:t>
      </w:r>
      <w:r w:rsidR="0036204C" w:rsidRPr="0036204C">
        <w:rPr>
          <w:lang w:val="es-AR"/>
        </w:rPr>
        <w:t xml:space="preserve"> de los primeros dos meses del trimestre y replicar dicho aumento</w:t>
      </w:r>
      <w:r w:rsidRPr="0036204C">
        <w:rPr>
          <w:lang w:val="es-AR"/>
        </w:rPr>
        <w:t xml:space="preserve">. </w:t>
      </w:r>
      <w:r w:rsidR="0036204C">
        <w:rPr>
          <w:lang w:val="es-AR"/>
        </w:rPr>
        <w:t>Método conveniente en épocas de inflación decreciente.</w:t>
      </w:r>
    </w:p>
    <w:p w14:paraId="6E139F03" w14:textId="372508B6" w:rsidR="005963B7" w:rsidRPr="0036204C" w:rsidRDefault="0036204C" w:rsidP="006A3067">
      <w:pPr>
        <w:rPr>
          <w:lang w:val="es-AR"/>
        </w:rPr>
      </w:pPr>
      <w:r>
        <w:rPr>
          <w:lang w:val="es-AR"/>
        </w:rPr>
        <w:t>Replicar la inflación del último mes publicado</w:t>
      </w:r>
      <w:r w:rsidR="005963B7" w:rsidRPr="0036204C">
        <w:rPr>
          <w:lang w:val="es-AR"/>
        </w:rPr>
        <w:t xml:space="preserve">. </w:t>
      </w:r>
      <w:r>
        <w:rPr>
          <w:lang w:val="es-AR"/>
        </w:rPr>
        <w:t>Método conveniente en épocas de inflación decreciente.</w:t>
      </w:r>
    </w:p>
    <w:p w14:paraId="43F8BEE5" w14:textId="079E42A0" w:rsidR="005963B7" w:rsidRDefault="005963B7" w:rsidP="006A3067">
      <w:pPr>
        <w:rPr>
          <w:lang w:val="es-AR"/>
        </w:rPr>
      </w:pPr>
      <w:r>
        <w:rPr>
          <w:lang w:val="es-AR"/>
        </w:rPr>
        <w:t>U</w:t>
      </w:r>
      <w:r w:rsidR="0036204C">
        <w:rPr>
          <w:lang w:val="es-AR"/>
        </w:rPr>
        <w:t>tilizar REM (Relevamiento de expectativas de Mercado), publicado por el BCRA.</w:t>
      </w:r>
      <w:r w:rsidR="003F7211">
        <w:rPr>
          <w:lang w:val="es-AR"/>
        </w:rPr>
        <w:t xml:space="preserve"> Es una estimación hecha por consultoras y publicada por el Banco Central de la República Argentina.</w:t>
      </w:r>
      <w:r w:rsidR="0071764B">
        <w:rPr>
          <w:lang w:val="es-AR"/>
        </w:rPr>
        <w:t xml:space="preserve"> Si bien otorga una estimación aproximada de la inflación, puede quedar desactualizado por cambios repentinos en las variables que impactan en el contexto económico.</w:t>
      </w:r>
    </w:p>
    <w:p w14:paraId="5EE7B067" w14:textId="1180182A" w:rsidR="005963B7" w:rsidRDefault="00676D97" w:rsidP="006A3067">
      <w:pPr>
        <w:rPr>
          <w:lang w:val="es-AR"/>
        </w:rPr>
      </w:pPr>
      <w:r>
        <w:rPr>
          <w:lang w:val="es-AR"/>
        </w:rPr>
        <w:t>Elaborar la actualización con los últimos 3 índices publicados y luego realizara el</w:t>
      </w:r>
      <w:r w:rsidR="000F0555">
        <w:rPr>
          <w:lang w:val="es-AR"/>
        </w:rPr>
        <w:t xml:space="preserve"> recalculo y ajuste una vez publicado el índice faltante</w:t>
      </w:r>
      <w:r w:rsidR="007C7958">
        <w:rPr>
          <w:lang w:val="es-AR"/>
        </w:rPr>
        <w:t xml:space="preserve">. </w:t>
      </w:r>
      <w:r w:rsidR="000F0555">
        <w:rPr>
          <w:lang w:val="es-AR"/>
        </w:rPr>
        <w:t>Método conveniente para contextos de inflación creciente.</w:t>
      </w:r>
    </w:p>
    <w:p w14:paraId="678F5963" w14:textId="77777777" w:rsidR="00645111" w:rsidRDefault="00645111" w:rsidP="006A3067">
      <w:pPr>
        <w:rPr>
          <w:lang w:val="es-AR"/>
        </w:rPr>
      </w:pPr>
    </w:p>
    <w:p w14:paraId="0CE897F9" w14:textId="7E961FE9" w:rsidR="00DA7740" w:rsidRDefault="006231F2" w:rsidP="006A3067">
      <w:pPr>
        <w:rPr>
          <w:b/>
          <w:bCs/>
          <w:u w:val="single"/>
          <w:lang w:val="es-AR"/>
        </w:rPr>
      </w:pPr>
      <w:r w:rsidRPr="00ED3D4E">
        <w:rPr>
          <w:b/>
          <w:bCs/>
          <w:u w:val="single"/>
          <w:lang w:val="es-AR"/>
        </w:rPr>
        <w:t>Es muy importante dejar bien en claro la forma de actualizar, una buena opción es aclarar el mes que se utilizara como base de precio de ajuste, por ej</w:t>
      </w:r>
      <w:r w:rsidR="007B3D88" w:rsidRPr="00ED3D4E">
        <w:rPr>
          <w:b/>
          <w:bCs/>
          <w:u w:val="single"/>
          <w:lang w:val="es-AR"/>
        </w:rPr>
        <w:t>emplo</w:t>
      </w:r>
      <w:r w:rsidRPr="00ED3D4E">
        <w:rPr>
          <w:b/>
          <w:bCs/>
          <w:u w:val="single"/>
          <w:lang w:val="es-AR"/>
        </w:rPr>
        <w:t xml:space="preserve">, si es enero, utilizar </w:t>
      </w:r>
      <w:r w:rsidR="00ED3D4E" w:rsidRPr="00ED3D4E">
        <w:rPr>
          <w:b/>
          <w:bCs/>
          <w:u w:val="single"/>
          <w:lang w:val="es-AR"/>
        </w:rPr>
        <w:t>diciembre</w:t>
      </w:r>
      <w:r w:rsidR="007B3D88" w:rsidRPr="00ED3D4E">
        <w:rPr>
          <w:b/>
          <w:bCs/>
          <w:u w:val="single"/>
          <w:lang w:val="es-AR"/>
        </w:rPr>
        <w:t xml:space="preserve"> </w:t>
      </w:r>
      <w:r w:rsidRPr="00ED3D4E">
        <w:rPr>
          <w:b/>
          <w:bCs/>
          <w:u w:val="single"/>
          <w:lang w:val="es-AR"/>
        </w:rPr>
        <w:t>2</w:t>
      </w:r>
      <w:r w:rsidR="007B3D88" w:rsidRPr="00ED3D4E">
        <w:rPr>
          <w:b/>
          <w:bCs/>
          <w:u w:val="single"/>
          <w:lang w:val="es-AR"/>
        </w:rPr>
        <w:t>02</w:t>
      </w:r>
      <w:r w:rsidRPr="00ED3D4E">
        <w:rPr>
          <w:b/>
          <w:bCs/>
          <w:u w:val="single"/>
          <w:lang w:val="es-AR"/>
        </w:rPr>
        <w:t>3 ya que</w:t>
      </w:r>
      <w:r w:rsidR="007B3D88" w:rsidRPr="00ED3D4E">
        <w:rPr>
          <w:b/>
          <w:bCs/>
          <w:u w:val="single"/>
          <w:lang w:val="es-AR"/>
        </w:rPr>
        <w:t xml:space="preserve"> la</w:t>
      </w:r>
      <w:r w:rsidRPr="00ED3D4E">
        <w:rPr>
          <w:b/>
          <w:bCs/>
          <w:u w:val="single"/>
          <w:lang w:val="es-AR"/>
        </w:rPr>
        <w:t xml:space="preserve"> inflación siempre es comparativa con el mes anterior. También se puede dejar en claro todas las bases </w:t>
      </w:r>
      <w:r w:rsidR="007B3D88" w:rsidRPr="00ED3D4E">
        <w:rPr>
          <w:b/>
          <w:bCs/>
          <w:u w:val="single"/>
          <w:lang w:val="es-AR"/>
        </w:rPr>
        <w:t xml:space="preserve">y coeficientes </w:t>
      </w:r>
      <w:r w:rsidRPr="00ED3D4E">
        <w:rPr>
          <w:b/>
          <w:bCs/>
          <w:u w:val="single"/>
          <w:lang w:val="es-AR"/>
        </w:rPr>
        <w:t xml:space="preserve">que se utilizaran en el contrato. </w:t>
      </w:r>
      <w:r w:rsidR="00ED3D4E" w:rsidRPr="00ED3D4E">
        <w:rPr>
          <w:b/>
          <w:bCs/>
          <w:u w:val="single"/>
          <w:lang w:val="es-AR"/>
        </w:rPr>
        <w:t>De esta forma, s</w:t>
      </w:r>
      <w:r w:rsidRPr="00ED3D4E">
        <w:rPr>
          <w:b/>
          <w:bCs/>
          <w:u w:val="single"/>
          <w:lang w:val="es-AR"/>
        </w:rPr>
        <w:t>e deja establecido el método para que solo haya que incorporar valores</w:t>
      </w:r>
      <w:r w:rsidR="007B3D88" w:rsidRPr="00ED3D4E">
        <w:rPr>
          <w:b/>
          <w:bCs/>
          <w:u w:val="single"/>
          <w:lang w:val="es-AR"/>
        </w:rPr>
        <w:t>.</w:t>
      </w:r>
    </w:p>
    <w:p w14:paraId="6D41C8A8" w14:textId="77777777" w:rsidR="00ED3D4E" w:rsidRDefault="00ED3D4E" w:rsidP="006A3067">
      <w:pPr>
        <w:rPr>
          <w:b/>
          <w:bCs/>
          <w:u w:val="single"/>
          <w:lang w:val="es-AR"/>
        </w:rPr>
      </w:pPr>
    </w:p>
    <w:p w14:paraId="26B4457A" w14:textId="09E557D8" w:rsidR="00ED3D4E" w:rsidRDefault="00ED3D4E" w:rsidP="00ED3D4E">
      <w:pPr>
        <w:pStyle w:val="Ttulo2"/>
        <w:rPr>
          <w:lang w:val="es-AR"/>
        </w:rPr>
      </w:pPr>
      <w:r>
        <w:rPr>
          <w:lang w:val="es-AR"/>
        </w:rPr>
        <w:t>8. Clausula modelo</w:t>
      </w:r>
      <w:r w:rsidRPr="00DA7740">
        <w:rPr>
          <w:lang w:val="es-AR"/>
        </w:rPr>
        <w:t>:</w:t>
      </w:r>
    </w:p>
    <w:p w14:paraId="29C198D4" w14:textId="77777777" w:rsidR="00ED3D4E" w:rsidRDefault="00ED3D4E" w:rsidP="00ED3D4E">
      <w:pPr>
        <w:rPr>
          <w:lang w:val="es-AR"/>
        </w:rPr>
      </w:pPr>
    </w:p>
    <w:p w14:paraId="381520F9" w14:textId="377DCBF5" w:rsidR="00ED3D4E" w:rsidRPr="006A3067" w:rsidRDefault="006671BC" w:rsidP="006A3067">
      <w:pPr>
        <w:rPr>
          <w:b/>
          <w:bCs/>
          <w:i/>
          <w:iCs/>
          <w:lang w:val="es-AR"/>
        </w:rPr>
      </w:pPr>
      <w:r w:rsidRPr="006A3067">
        <w:rPr>
          <w:b/>
          <w:bCs/>
          <w:i/>
          <w:iCs/>
          <w:lang w:val="es-AR"/>
        </w:rPr>
        <w:t xml:space="preserve">El alquiler mensual, en adelante denominado “ALQUILER”, será de pesos ... ($...) más IVA, reajustable cada TRES (3) meses, por el porcentaje de variación del “Índice de precios al consumidor” (“IPC”) o cual lo reemplace, durante el período trimestral inmediato anterior, </w:t>
      </w:r>
      <w:r w:rsidRPr="006A3067">
        <w:rPr>
          <w:b/>
          <w:bCs/>
          <w:i/>
          <w:iCs/>
          <w:lang w:val="es-AR"/>
        </w:rPr>
        <w:lastRenderedPageBreak/>
        <w:t xml:space="preserve">según estadísticas del INDEC. 2- Si en algún mes el INDEC se retrasara en la publicación del IPC, el ajuste se hará con las cifras publicadas respecto al mes inmediato anterior y el ALQUILER será abonado provisoriamente como “a cuenta” del definitivo y hasta que se publique la variación mensual retrasada. 3- El LOCADOR realizará el cálculo indexatorio de ajuste con una anticipación de QUINCE (15) días al vencimiento de cada </w:t>
      </w:r>
      <w:r w:rsidR="00C451AC">
        <w:rPr>
          <w:b/>
          <w:bCs/>
          <w:i/>
          <w:iCs/>
          <w:lang w:val="es-AR"/>
        </w:rPr>
        <w:t>trimestre</w:t>
      </w:r>
      <w:r w:rsidRPr="006A3067">
        <w:rPr>
          <w:b/>
          <w:bCs/>
          <w:i/>
          <w:iCs/>
          <w:lang w:val="es-AR"/>
        </w:rPr>
        <w:t>. 4- Cada nuevo monto reajustado del ALQUILER se informará al LOCATARIO por vía electrónica, al menos DIEZ (10) días antes que venza el ALQUILER.</w:t>
      </w:r>
    </w:p>
    <w:p w14:paraId="323B4434" w14:textId="77777777" w:rsidR="00ED3D4E" w:rsidRPr="00ED3D4E" w:rsidRDefault="00ED3D4E" w:rsidP="00ED3D4E">
      <w:pPr>
        <w:pStyle w:val="Prrafodelista"/>
        <w:jc w:val="both"/>
        <w:rPr>
          <w:b/>
          <w:bCs/>
          <w:u w:val="single"/>
          <w:lang w:val="es-AR"/>
        </w:rPr>
      </w:pPr>
    </w:p>
    <w:sectPr w:rsidR="00ED3D4E" w:rsidRPr="00ED3D4E">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6E465" w14:textId="77777777" w:rsidR="001B0D4F" w:rsidRDefault="001B0D4F" w:rsidP="001B0D4F">
      <w:pPr>
        <w:spacing w:after="0" w:line="240" w:lineRule="auto"/>
      </w:pPr>
      <w:r>
        <w:separator/>
      </w:r>
    </w:p>
  </w:endnote>
  <w:endnote w:type="continuationSeparator" w:id="0">
    <w:p w14:paraId="0D3B8C9A" w14:textId="77777777" w:rsidR="001B0D4F" w:rsidRDefault="001B0D4F" w:rsidP="001B0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4B2A9" w14:textId="77777777" w:rsidR="001B0D4F" w:rsidRDefault="001B0D4F" w:rsidP="001B0D4F">
      <w:pPr>
        <w:spacing w:after="0" w:line="240" w:lineRule="auto"/>
      </w:pPr>
      <w:r>
        <w:separator/>
      </w:r>
    </w:p>
  </w:footnote>
  <w:footnote w:type="continuationSeparator" w:id="0">
    <w:p w14:paraId="116B9896" w14:textId="77777777" w:rsidR="001B0D4F" w:rsidRDefault="001B0D4F" w:rsidP="001B0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0964B" w14:textId="107158ED" w:rsidR="001B0D4F" w:rsidRPr="001B0D4F" w:rsidRDefault="001B0D4F" w:rsidP="001B0D4F">
    <w:pPr>
      <w:pStyle w:val="Ttulo1"/>
      <w:rPr>
        <w:sz w:val="36"/>
        <w:szCs w:val="36"/>
        <w:lang w:val="es-AR"/>
      </w:rPr>
    </w:pPr>
    <w:r w:rsidRPr="001B0D4F">
      <w:rPr>
        <w:noProof/>
        <w:sz w:val="36"/>
        <w:szCs w:val="36"/>
      </w:rPr>
      <w:drawing>
        <wp:anchor distT="0" distB="0" distL="114300" distR="114300" simplePos="0" relativeHeight="251662336" behindDoc="1" locked="0" layoutInCell="1" allowOverlap="1" wp14:anchorId="70503A03" wp14:editId="6E4A9893">
          <wp:simplePos x="0" y="0"/>
          <wp:positionH relativeFrom="column">
            <wp:posOffset>4705350</wp:posOffset>
          </wp:positionH>
          <wp:positionV relativeFrom="paragraph">
            <wp:posOffset>64770</wp:posOffset>
          </wp:positionV>
          <wp:extent cx="2019300" cy="582295"/>
          <wp:effectExtent l="0" t="0" r="0" b="8255"/>
          <wp:wrapNone/>
          <wp:docPr id="1379382467" name="Imagen 1" descr="Carrera de Martillero Público, Corredor y Administrador de Consorcios |  CMCPSI | Colegio de Martilleros y Corredores Públicos de San Isid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rera de Martillero Público, Corredor y Administrador de Consorcios |  CMCPSI | Colegio de Martilleros y Corredores Públicos de San Isid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582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0D4F">
      <w:rPr>
        <w:sz w:val="36"/>
        <w:szCs w:val="36"/>
        <w:lang w:val="es-AR"/>
      </w:rPr>
      <w:t>Indexación de alquileres por IPC</w:t>
    </w:r>
  </w:p>
  <w:p w14:paraId="482C2D9C" w14:textId="2D9A385F" w:rsidR="001B0D4F" w:rsidRDefault="001B0D4F">
    <w:pPr>
      <w:pStyle w:val="Encabezado"/>
    </w:pP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013364C5" wp14:editId="47551E51">
              <wp:simplePos x="0" y="0"/>
              <wp:positionH relativeFrom="page">
                <wp:align>left</wp:align>
              </wp:positionH>
              <mc:AlternateContent>
                <mc:Choice Requires="wp14">
                  <wp:positionV relativeFrom="page">
                    <wp14:pctPosVOffset>2300</wp14:pctPosVOffset>
                  </wp:positionV>
                </mc:Choice>
                <mc:Fallback>
                  <wp:positionV relativeFrom="page">
                    <wp:posOffset>231140</wp:posOffset>
                  </wp:positionV>
                </mc:Fallback>
              </mc:AlternateContent>
              <wp:extent cx="1700784" cy="1024128"/>
              <wp:effectExtent l="0" t="0" r="0" b="5080"/>
              <wp:wrapNone/>
              <wp:docPr id="158" name="Group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2"/>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C9815C" w14:textId="77777777" w:rsidR="001B0D4F" w:rsidRDefault="001B0D4F">
                            <w:pPr>
                              <w:pStyle w:val="Encabezado"/>
                              <w:tabs>
                                <w:tab w:val="clear" w:pos="4680"/>
                                <w:tab w:val="clear" w:pos="9360"/>
                              </w:tabs>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Pr>
                                <w:noProof/>
                                <w:color w:val="FFFFFF" w:themeColor="background1"/>
                                <w:sz w:val="24"/>
                                <w:szCs w:val="24"/>
                              </w:rPr>
                              <w:t>2</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13364C5" id="Group 158" o:spid="_x0000_s1026" style="position:absolute;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3"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69C9815C" w14:textId="77777777" w:rsidR="001B0D4F" w:rsidRDefault="001B0D4F">
                      <w:pPr>
                        <w:pStyle w:val="Encabezado"/>
                        <w:tabs>
                          <w:tab w:val="clear" w:pos="4680"/>
                          <w:tab w:val="clear" w:pos="9360"/>
                        </w:tabs>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Pr>
                          <w:noProof/>
                          <w:color w:val="FFFFFF" w:themeColor="background1"/>
                          <w:sz w:val="24"/>
                          <w:szCs w:val="24"/>
                        </w:rPr>
                        <w:t>2</w:t>
                      </w:r>
                      <w:r>
                        <w:rPr>
                          <w:noProof/>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385E48"/>
    <w:multiLevelType w:val="hybridMultilevel"/>
    <w:tmpl w:val="55BED4DE"/>
    <w:lvl w:ilvl="0" w:tplc="A07C27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8553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D19"/>
    <w:rsid w:val="000A6D5C"/>
    <w:rsid w:val="000F0555"/>
    <w:rsid w:val="00162F44"/>
    <w:rsid w:val="001A7D8F"/>
    <w:rsid w:val="001B0D4F"/>
    <w:rsid w:val="001B59F6"/>
    <w:rsid w:val="001B5A16"/>
    <w:rsid w:val="00225E4B"/>
    <w:rsid w:val="0028420B"/>
    <w:rsid w:val="002B5EE5"/>
    <w:rsid w:val="00327651"/>
    <w:rsid w:val="003307C6"/>
    <w:rsid w:val="00347DEE"/>
    <w:rsid w:val="0036204C"/>
    <w:rsid w:val="003F7211"/>
    <w:rsid w:val="00415D19"/>
    <w:rsid w:val="004B3B5E"/>
    <w:rsid w:val="004D41C2"/>
    <w:rsid w:val="0050469D"/>
    <w:rsid w:val="0051031C"/>
    <w:rsid w:val="00554F26"/>
    <w:rsid w:val="005963B7"/>
    <w:rsid w:val="006231F2"/>
    <w:rsid w:val="00645111"/>
    <w:rsid w:val="006671BC"/>
    <w:rsid w:val="00671B07"/>
    <w:rsid w:val="00676D97"/>
    <w:rsid w:val="006A3067"/>
    <w:rsid w:val="006E4196"/>
    <w:rsid w:val="0071764B"/>
    <w:rsid w:val="007425BB"/>
    <w:rsid w:val="0076557B"/>
    <w:rsid w:val="007B3D88"/>
    <w:rsid w:val="007C7958"/>
    <w:rsid w:val="007F69EB"/>
    <w:rsid w:val="00802960"/>
    <w:rsid w:val="008518E3"/>
    <w:rsid w:val="00855DD7"/>
    <w:rsid w:val="008A44D1"/>
    <w:rsid w:val="0097649E"/>
    <w:rsid w:val="009E6326"/>
    <w:rsid w:val="00A55602"/>
    <w:rsid w:val="00B04D44"/>
    <w:rsid w:val="00B04F30"/>
    <w:rsid w:val="00B277D4"/>
    <w:rsid w:val="00B42D58"/>
    <w:rsid w:val="00C0351B"/>
    <w:rsid w:val="00C10571"/>
    <w:rsid w:val="00C337B4"/>
    <w:rsid w:val="00C451AC"/>
    <w:rsid w:val="00C533DE"/>
    <w:rsid w:val="00C67ED1"/>
    <w:rsid w:val="00C74889"/>
    <w:rsid w:val="00CA7DE2"/>
    <w:rsid w:val="00D00C0C"/>
    <w:rsid w:val="00DA7740"/>
    <w:rsid w:val="00DB1CAB"/>
    <w:rsid w:val="00DC7AEB"/>
    <w:rsid w:val="00DD6761"/>
    <w:rsid w:val="00E12C1C"/>
    <w:rsid w:val="00ED3D4E"/>
    <w:rsid w:val="00F608A8"/>
    <w:rsid w:val="00F74C91"/>
    <w:rsid w:val="00FE7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6CF4B"/>
  <w15:chartTrackingRefBased/>
  <w15:docId w15:val="{7E5E8E11-E226-430F-9DBE-801924754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15D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15D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415D1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415D1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15D1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15D1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15D1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15D1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15D1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5D1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15D1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415D1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415D1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15D1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15D1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15D1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15D1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15D19"/>
    <w:rPr>
      <w:rFonts w:eastAsiaTheme="majorEastAsia" w:cstheme="majorBidi"/>
      <w:color w:val="272727" w:themeColor="text1" w:themeTint="D8"/>
    </w:rPr>
  </w:style>
  <w:style w:type="paragraph" w:styleId="Ttulo">
    <w:name w:val="Title"/>
    <w:basedOn w:val="Normal"/>
    <w:next w:val="Normal"/>
    <w:link w:val="TtuloCar"/>
    <w:uiPriority w:val="10"/>
    <w:qFormat/>
    <w:rsid w:val="00415D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15D1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15D1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15D1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15D19"/>
    <w:pPr>
      <w:spacing w:before="160"/>
      <w:jc w:val="center"/>
    </w:pPr>
    <w:rPr>
      <w:i/>
      <w:iCs/>
      <w:color w:val="404040" w:themeColor="text1" w:themeTint="BF"/>
    </w:rPr>
  </w:style>
  <w:style w:type="character" w:customStyle="1" w:styleId="CitaCar">
    <w:name w:val="Cita Car"/>
    <w:basedOn w:val="Fuentedeprrafopredeter"/>
    <w:link w:val="Cita"/>
    <w:uiPriority w:val="29"/>
    <w:rsid w:val="00415D19"/>
    <w:rPr>
      <w:i/>
      <w:iCs/>
      <w:color w:val="404040" w:themeColor="text1" w:themeTint="BF"/>
    </w:rPr>
  </w:style>
  <w:style w:type="paragraph" w:styleId="Prrafodelista">
    <w:name w:val="List Paragraph"/>
    <w:basedOn w:val="Normal"/>
    <w:uiPriority w:val="34"/>
    <w:qFormat/>
    <w:rsid w:val="00415D19"/>
    <w:pPr>
      <w:ind w:left="720"/>
      <w:contextualSpacing/>
    </w:pPr>
  </w:style>
  <w:style w:type="character" w:styleId="nfasisintenso">
    <w:name w:val="Intense Emphasis"/>
    <w:basedOn w:val="Fuentedeprrafopredeter"/>
    <w:uiPriority w:val="21"/>
    <w:qFormat/>
    <w:rsid w:val="00415D19"/>
    <w:rPr>
      <w:i/>
      <w:iCs/>
      <w:color w:val="0F4761" w:themeColor="accent1" w:themeShade="BF"/>
    </w:rPr>
  </w:style>
  <w:style w:type="paragraph" w:styleId="Citadestacada">
    <w:name w:val="Intense Quote"/>
    <w:basedOn w:val="Normal"/>
    <w:next w:val="Normal"/>
    <w:link w:val="CitadestacadaCar"/>
    <w:uiPriority w:val="30"/>
    <w:qFormat/>
    <w:rsid w:val="00415D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15D19"/>
    <w:rPr>
      <w:i/>
      <w:iCs/>
      <w:color w:val="0F4761" w:themeColor="accent1" w:themeShade="BF"/>
    </w:rPr>
  </w:style>
  <w:style w:type="character" w:styleId="Referenciaintensa">
    <w:name w:val="Intense Reference"/>
    <w:basedOn w:val="Fuentedeprrafopredeter"/>
    <w:uiPriority w:val="32"/>
    <w:qFormat/>
    <w:rsid w:val="00415D19"/>
    <w:rPr>
      <w:b/>
      <w:bCs/>
      <w:smallCaps/>
      <w:color w:val="0F4761" w:themeColor="accent1" w:themeShade="BF"/>
      <w:spacing w:val="5"/>
    </w:rPr>
  </w:style>
  <w:style w:type="paragraph" w:styleId="Encabezado">
    <w:name w:val="header"/>
    <w:basedOn w:val="Normal"/>
    <w:link w:val="EncabezadoCar"/>
    <w:uiPriority w:val="99"/>
    <w:unhideWhenUsed/>
    <w:rsid w:val="001B0D4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1B0D4F"/>
  </w:style>
  <w:style w:type="paragraph" w:styleId="Piedepgina">
    <w:name w:val="footer"/>
    <w:basedOn w:val="Normal"/>
    <w:link w:val="PiedepginaCar"/>
    <w:uiPriority w:val="99"/>
    <w:unhideWhenUsed/>
    <w:rsid w:val="001B0D4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1B0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51502">
      <w:bodyDiv w:val="1"/>
      <w:marLeft w:val="0"/>
      <w:marRight w:val="0"/>
      <w:marTop w:val="0"/>
      <w:marBottom w:val="0"/>
      <w:divBdr>
        <w:top w:val="none" w:sz="0" w:space="0" w:color="auto"/>
        <w:left w:val="none" w:sz="0" w:space="0" w:color="auto"/>
        <w:bottom w:val="none" w:sz="0" w:space="0" w:color="auto"/>
        <w:right w:val="none" w:sz="0" w:space="0" w:color="auto"/>
      </w:divBdr>
    </w:div>
    <w:div w:id="231938713">
      <w:bodyDiv w:val="1"/>
      <w:marLeft w:val="0"/>
      <w:marRight w:val="0"/>
      <w:marTop w:val="0"/>
      <w:marBottom w:val="0"/>
      <w:divBdr>
        <w:top w:val="none" w:sz="0" w:space="0" w:color="auto"/>
        <w:left w:val="none" w:sz="0" w:space="0" w:color="auto"/>
        <w:bottom w:val="none" w:sz="0" w:space="0" w:color="auto"/>
        <w:right w:val="none" w:sz="0" w:space="0" w:color="auto"/>
      </w:divBdr>
    </w:div>
    <w:div w:id="898134075">
      <w:bodyDiv w:val="1"/>
      <w:marLeft w:val="0"/>
      <w:marRight w:val="0"/>
      <w:marTop w:val="0"/>
      <w:marBottom w:val="0"/>
      <w:divBdr>
        <w:top w:val="none" w:sz="0" w:space="0" w:color="auto"/>
        <w:left w:val="none" w:sz="0" w:space="0" w:color="auto"/>
        <w:bottom w:val="none" w:sz="0" w:space="0" w:color="auto"/>
        <w:right w:val="none" w:sz="0" w:space="0" w:color="auto"/>
      </w:divBdr>
    </w:div>
    <w:div w:id="1128014778">
      <w:bodyDiv w:val="1"/>
      <w:marLeft w:val="0"/>
      <w:marRight w:val="0"/>
      <w:marTop w:val="0"/>
      <w:marBottom w:val="0"/>
      <w:divBdr>
        <w:top w:val="none" w:sz="0" w:space="0" w:color="auto"/>
        <w:left w:val="none" w:sz="0" w:space="0" w:color="auto"/>
        <w:bottom w:val="none" w:sz="0" w:space="0" w:color="auto"/>
        <w:right w:val="none" w:sz="0" w:space="0" w:color="auto"/>
      </w:divBdr>
    </w:div>
    <w:div w:id="1328707483">
      <w:bodyDiv w:val="1"/>
      <w:marLeft w:val="0"/>
      <w:marRight w:val="0"/>
      <w:marTop w:val="0"/>
      <w:marBottom w:val="0"/>
      <w:divBdr>
        <w:top w:val="none" w:sz="0" w:space="0" w:color="auto"/>
        <w:left w:val="none" w:sz="0" w:space="0" w:color="auto"/>
        <w:bottom w:val="none" w:sz="0" w:space="0" w:color="auto"/>
        <w:right w:val="none" w:sz="0" w:space="0" w:color="auto"/>
      </w:divBdr>
    </w:div>
    <w:div w:id="1376202752">
      <w:bodyDiv w:val="1"/>
      <w:marLeft w:val="0"/>
      <w:marRight w:val="0"/>
      <w:marTop w:val="0"/>
      <w:marBottom w:val="0"/>
      <w:divBdr>
        <w:top w:val="none" w:sz="0" w:space="0" w:color="auto"/>
        <w:left w:val="none" w:sz="0" w:space="0" w:color="auto"/>
        <w:bottom w:val="none" w:sz="0" w:space="0" w:color="auto"/>
        <w:right w:val="none" w:sz="0" w:space="0" w:color="auto"/>
      </w:divBdr>
    </w:div>
    <w:div w:id="2001033746">
      <w:bodyDiv w:val="1"/>
      <w:marLeft w:val="0"/>
      <w:marRight w:val="0"/>
      <w:marTop w:val="0"/>
      <w:marBottom w:val="0"/>
      <w:divBdr>
        <w:top w:val="none" w:sz="0" w:space="0" w:color="auto"/>
        <w:left w:val="none" w:sz="0" w:space="0" w:color="auto"/>
        <w:bottom w:val="none" w:sz="0" w:space="0" w:color="auto"/>
        <w:right w:val="none" w:sz="0" w:space="0" w:color="auto"/>
      </w:divBdr>
    </w:div>
    <w:div w:id="205608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958</Words>
  <Characters>5463</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marturano</dc:creator>
  <cp:keywords/>
  <dc:description/>
  <cp:lastModifiedBy>daniel marturano</cp:lastModifiedBy>
  <cp:revision>6</cp:revision>
  <dcterms:created xsi:type="dcterms:W3CDTF">2024-05-27T16:34:00Z</dcterms:created>
  <dcterms:modified xsi:type="dcterms:W3CDTF">2024-05-27T16:43:00Z</dcterms:modified>
</cp:coreProperties>
</file>